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F769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F7699" w:rsidRDefault="00410E9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69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F7699" w:rsidRDefault="00410E9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30.06.2021 N 1065</w:t>
            </w:r>
            <w:r>
              <w:rPr>
                <w:sz w:val="48"/>
              </w:rPr>
              <w:br/>
              <w:t>(ред. от 08.09.2025)</w:t>
            </w:r>
            <w:r>
              <w:rPr>
                <w:sz w:val="48"/>
              </w:rPr>
              <w:br/>
              <w:t>"О федеральном государственном охотничьем контроле (надзоре)"</w:t>
            </w:r>
            <w:r>
              <w:rPr>
                <w:sz w:val="48"/>
              </w:rPr>
              <w:br/>
              <w:t>(вместе с "Положением о федеральном государственном охотничьем контроле (надзоре)")</w:t>
            </w:r>
          </w:p>
        </w:tc>
      </w:tr>
      <w:tr w:rsidR="00FF769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F7699" w:rsidRDefault="00410E9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FF7699" w:rsidRDefault="00FF7699">
      <w:pPr>
        <w:pStyle w:val="ConsPlusNormal0"/>
        <w:sectPr w:rsidR="00FF769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F7699" w:rsidRDefault="00FF7699">
      <w:pPr>
        <w:pStyle w:val="ConsPlusNormal0"/>
        <w:jc w:val="both"/>
        <w:outlineLvl w:val="0"/>
      </w:pPr>
    </w:p>
    <w:p w:rsidR="00FF7699" w:rsidRDefault="00410E9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F7699" w:rsidRDefault="00FF7699">
      <w:pPr>
        <w:pStyle w:val="ConsPlusTitle0"/>
        <w:jc w:val="center"/>
      </w:pPr>
    </w:p>
    <w:p w:rsidR="00FF7699" w:rsidRDefault="00410E99">
      <w:pPr>
        <w:pStyle w:val="ConsPlusTitle0"/>
        <w:jc w:val="center"/>
      </w:pPr>
      <w:r>
        <w:t>ПОСТАНОВЛЕНИЕ</w:t>
      </w:r>
    </w:p>
    <w:p w:rsidR="00FF7699" w:rsidRDefault="00410E99">
      <w:pPr>
        <w:pStyle w:val="ConsPlusTitle0"/>
        <w:jc w:val="center"/>
      </w:pPr>
      <w:proofErr w:type="gramStart"/>
      <w:r>
        <w:t>от</w:t>
      </w:r>
      <w:proofErr w:type="gramEnd"/>
      <w:r>
        <w:t xml:space="preserve"> 30 июня 2021 г. N 1065</w:t>
      </w:r>
    </w:p>
    <w:p w:rsidR="00FF7699" w:rsidRDefault="00FF7699">
      <w:pPr>
        <w:pStyle w:val="ConsPlusTitle0"/>
        <w:jc w:val="center"/>
      </w:pPr>
    </w:p>
    <w:p w:rsidR="00FF7699" w:rsidRDefault="00410E99">
      <w:pPr>
        <w:pStyle w:val="ConsPlusTitle0"/>
        <w:jc w:val="center"/>
      </w:pPr>
      <w:r>
        <w:t>О ФЕДЕРАЛЬНОМ ГОСУДАРСТВЕННОМ ОХОТНИЧЬЕМ КОНТРОЛЕ (НАДЗОРЕ)</w:t>
      </w:r>
    </w:p>
    <w:p w:rsidR="00FF7699" w:rsidRDefault="00FF76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7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9" w:rsidRDefault="00FF76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9" w:rsidRDefault="00FF76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699" w:rsidRDefault="00410E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699" w:rsidRDefault="00410E99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08.12.2021 </w:t>
            </w:r>
            <w:hyperlink r:id="rId9" w:tooltip="Постановление Правительства РФ от 08.12.2021 N 2231 &quot;О внесении изменений в Положение о федеральном государственном охотничьем контроле (надзоре)&quot; {КонсультантПлюс}">
              <w:r>
                <w:rPr>
                  <w:color w:val="0000FF"/>
                </w:rPr>
                <w:t>N 2231</w:t>
              </w:r>
            </w:hyperlink>
            <w:r>
              <w:rPr>
                <w:color w:val="392C69"/>
              </w:rPr>
              <w:t>,</w:t>
            </w:r>
          </w:p>
          <w:p w:rsidR="00FF7699" w:rsidRDefault="00410E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09.03.2023 </w:t>
            </w:r>
            <w:hyperlink r:id="rId10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 xml:space="preserve">, от 17.05.2025 </w:t>
            </w:r>
            <w:hyperlink r:id="rId11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08.09.2025 </w:t>
            </w:r>
            <w:hyperlink r:id="rId12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1389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9" w:rsidRDefault="00FF7699">
            <w:pPr>
              <w:pStyle w:val="ConsPlusNormal0"/>
            </w:pPr>
          </w:p>
        </w:tc>
      </w:tr>
    </w:tbl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ind w:firstLine="540"/>
        <w:jc w:val="both"/>
      </w:pPr>
      <w:r>
        <w:t xml:space="preserve">В соответствии со </w:t>
      </w:r>
      <w:hyperlink r:id="rId13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40</w:t>
        </w:r>
      </w:hyperlink>
      <w:r>
        <w:t xml:space="preserve"> Федерального закона "Об охоте и о сохранении охотничьих ресурсов и о внесении изменений в отдельные законодательные акты Российской Федерации" Правител</w:t>
      </w:r>
      <w:r>
        <w:t>ьство Российской Федерации постановляет: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охотничьем контроле (надзоре).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2. Реализация полномочий, предусмотренных настоящим постановлением, осуществля</w:t>
      </w:r>
      <w:r>
        <w:t>ется органами исполнительной власти, уполномоченными на осуществление федерального государственного охотничьего контроля (надзора), в пределах установленной предельной численности работников указанных органов, а также бюджетных ассигнований, предусмотренны</w:t>
      </w:r>
      <w:r>
        <w:t>х им в соответствующем бюджете на руководство и управление в сфере установленных функций.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FF7699" w:rsidRDefault="00410E99">
      <w:pPr>
        <w:pStyle w:val="ConsPlusNormal0"/>
        <w:spacing w:before="240"/>
        <w:ind w:firstLine="540"/>
        <w:jc w:val="both"/>
      </w:pPr>
      <w:hyperlink r:id="rId14" w:tooltip="Постановление Правительства РФ от 25.01.2013 N 29 (ред. от 28.06.2017) &quot;О федеральном государственном охотничьем надзоре&quot; (вместе с &quot;Положением о федеральном государственном охотничьем надзоре&quot;) ------------ Утратил силу или отменен {КонсультантПлюс}">
        <w:proofErr w:type="gramStart"/>
        <w:r>
          <w:rPr>
            <w:color w:val="0000FF"/>
          </w:rPr>
          <w:t>постановление</w:t>
        </w:r>
        <w:proofErr w:type="gramEnd"/>
      </w:hyperlink>
      <w:r>
        <w:t xml:space="preserve"> Правительства Российской Федерации от 25 января 2013 г. N 29 "О федеральном государственном охотничьем надзоре" (Собрание законодательства Россий</w:t>
      </w:r>
      <w:r>
        <w:t>ской Федерации, 2013, N 5, ст. 374);</w:t>
      </w:r>
    </w:p>
    <w:p w:rsidR="00FF7699" w:rsidRDefault="00410E99">
      <w:pPr>
        <w:pStyle w:val="ConsPlusNormal0"/>
        <w:spacing w:before="240"/>
        <w:ind w:firstLine="540"/>
        <w:jc w:val="both"/>
      </w:pPr>
      <w:hyperlink r:id="rId15" w:tooltip="Постановление Правительства РФ от 03.07.2015 N 672 &quot;О внесении изменений в Положение о федеральном государственном охотничьем надзоре&quot; ------------ Утратил силу или отменен {КонсультантПлюс}">
        <w:proofErr w:type="gramStart"/>
        <w:r>
          <w:rPr>
            <w:color w:val="0000FF"/>
          </w:rPr>
          <w:t>постановление</w:t>
        </w:r>
        <w:proofErr w:type="gramEnd"/>
      </w:hyperlink>
      <w:r>
        <w:t xml:space="preserve"> Правительства Российской Федерации от 3 июля 2015 г. N 672 "О внесении изменений в Положение о федеральном государственном охотничьем надзоре" (Собрание законодательств</w:t>
      </w:r>
      <w:r>
        <w:t>а Российской Федерации, 2015, N 28, ст. 4238).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июля 2021 г.</w:t>
      </w: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jc w:val="right"/>
      </w:pPr>
      <w:r>
        <w:t>Председатель Правительства</w:t>
      </w:r>
    </w:p>
    <w:p w:rsidR="00FF7699" w:rsidRDefault="00410E99">
      <w:pPr>
        <w:pStyle w:val="ConsPlusNormal0"/>
        <w:jc w:val="right"/>
      </w:pPr>
      <w:r>
        <w:t>Российской Федерации</w:t>
      </w:r>
    </w:p>
    <w:p w:rsidR="00FF7699" w:rsidRDefault="00410E99">
      <w:pPr>
        <w:pStyle w:val="ConsPlusNormal0"/>
        <w:jc w:val="right"/>
      </w:pPr>
      <w:r>
        <w:t>М.МИШУСТИН</w:t>
      </w:r>
    </w:p>
    <w:p w:rsidR="00FF7699" w:rsidRDefault="00FF7699">
      <w:pPr>
        <w:pStyle w:val="ConsPlusNormal0"/>
        <w:jc w:val="both"/>
      </w:pPr>
    </w:p>
    <w:p w:rsidR="00FF7699" w:rsidRDefault="00FF7699">
      <w:pPr>
        <w:pStyle w:val="ConsPlusNormal0"/>
        <w:jc w:val="both"/>
      </w:pPr>
    </w:p>
    <w:p w:rsidR="00FF7699" w:rsidRDefault="00FF7699">
      <w:pPr>
        <w:pStyle w:val="ConsPlusNormal0"/>
        <w:jc w:val="both"/>
      </w:pPr>
    </w:p>
    <w:p w:rsidR="00FF7699" w:rsidRDefault="00FF7699">
      <w:pPr>
        <w:pStyle w:val="ConsPlusNormal0"/>
        <w:jc w:val="both"/>
      </w:pP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jc w:val="right"/>
        <w:outlineLvl w:val="0"/>
      </w:pPr>
      <w:r>
        <w:t>Утверждено</w:t>
      </w:r>
    </w:p>
    <w:p w:rsidR="00FF7699" w:rsidRDefault="00410E99">
      <w:pPr>
        <w:pStyle w:val="ConsPlusNormal0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FF7699" w:rsidRDefault="00410E99">
      <w:pPr>
        <w:pStyle w:val="ConsPlusNormal0"/>
        <w:jc w:val="right"/>
      </w:pPr>
      <w:r>
        <w:lastRenderedPageBreak/>
        <w:t>Российской Федерации</w:t>
      </w:r>
    </w:p>
    <w:p w:rsidR="00FF7699" w:rsidRDefault="00410E99">
      <w:pPr>
        <w:pStyle w:val="ConsPlusNormal0"/>
        <w:jc w:val="right"/>
      </w:pPr>
      <w:proofErr w:type="gramStart"/>
      <w:r>
        <w:t>от</w:t>
      </w:r>
      <w:proofErr w:type="gramEnd"/>
      <w:r>
        <w:t xml:space="preserve"> 30 июня 2021 г. N 1065</w:t>
      </w: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Title0"/>
        <w:jc w:val="center"/>
      </w:pPr>
      <w:bookmarkStart w:id="1" w:name="P32"/>
      <w:bookmarkEnd w:id="1"/>
      <w:r>
        <w:t>ПОЛОЖЕНИЕ</w:t>
      </w:r>
    </w:p>
    <w:p w:rsidR="00FF7699" w:rsidRDefault="00410E99">
      <w:pPr>
        <w:pStyle w:val="ConsPlusTitle0"/>
        <w:jc w:val="center"/>
      </w:pPr>
      <w:r>
        <w:t>О ФЕДЕРАЛЬНОМ ГОСУДАРСТВЕННОМ ОХОТНИЧЬЕМ КОНТРОЛЕ (НАДЗОРЕ)</w:t>
      </w:r>
    </w:p>
    <w:p w:rsidR="00FF7699" w:rsidRDefault="00FF76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7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9" w:rsidRDefault="00FF76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9" w:rsidRDefault="00FF76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699" w:rsidRDefault="00410E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699" w:rsidRDefault="00410E99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08.12.2021 </w:t>
            </w:r>
            <w:hyperlink r:id="rId16" w:tooltip="Постановление Правительства РФ от 08.12.2021 N 2231 &quot;О внесении изменений в Положение о федеральном государственном охотничьем контроле (надзоре)&quot; {КонсультантПлюс}">
              <w:r>
                <w:rPr>
                  <w:color w:val="0000FF"/>
                </w:rPr>
                <w:t>N 2231</w:t>
              </w:r>
            </w:hyperlink>
            <w:r>
              <w:rPr>
                <w:color w:val="392C69"/>
              </w:rPr>
              <w:t>,</w:t>
            </w:r>
          </w:p>
          <w:p w:rsidR="00FF7699" w:rsidRDefault="00410E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09.03.2023 </w:t>
            </w:r>
            <w:hyperlink r:id="rId17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 xml:space="preserve">, от 17.05.2025 </w:t>
            </w:r>
            <w:hyperlink r:id="rId18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08.09.2025 </w:t>
            </w:r>
            <w:hyperlink r:id="rId19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1389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699" w:rsidRDefault="00FF7699">
            <w:pPr>
              <w:pStyle w:val="ConsPlusNormal0"/>
            </w:pPr>
          </w:p>
        </w:tc>
      </w:tr>
    </w:tbl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ind w:firstLine="540"/>
        <w:jc w:val="both"/>
      </w:pPr>
      <w:r>
        <w:t>1. Настоящее Положение определяет порядок осуществления федерального государственного охотничьего контроля (надзора) (далее - государственный надзор), за исключением государственного надзора, осуществляемого Федеральной службой охраны Российской Ф</w:t>
      </w:r>
      <w:r>
        <w:t>едерации на особо охраняемых природных территориях, находящихся в ведении Федеральной службы охраны Российской Федерации, в том числе земельных участках иных правообладателей, расположенных в границах указанных особо охраняемых природных территорий.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</w:t>
      </w:r>
      <w:r>
        <w:t xml:space="preserve">. </w:t>
      </w:r>
      <w:hyperlink r:id="rId20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17.05.2025 N 669)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2. Предметом государственного надзора является соблюдение юридическими лицами, индивидуальными предпринимателями и гражданами требований, установленных Федеральным </w:t>
      </w:r>
      <w:hyperlink r:id="rId21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охоте и о сохранении охотничьих ресурсов и о внесении изменений в отдельные законодательные акты Российской Федерации" (далее - Федеральный закон об охоте), другими федеральными з</w:t>
      </w:r>
      <w:r>
        <w:t>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охоты и сохранения охотничьих ресурсов (далее - обязательные требования).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3. Орган</w:t>
      </w:r>
      <w:r>
        <w:t xml:space="preserve">изация и осуществление государственного надзора регулируются Федеральным </w:t>
      </w:r>
      <w:hyperlink r:id="rId2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spacing w:before="240"/>
        <w:ind w:firstLine="540"/>
        <w:jc w:val="both"/>
      </w:pPr>
      <w:bookmarkStart w:id="2" w:name="P42"/>
      <w:bookmarkEnd w:id="2"/>
      <w:r>
        <w:t xml:space="preserve">4. Государственный надзор осуществляется уполномоченными на осуществление </w:t>
      </w:r>
      <w:r>
        <w:t>государственного надзора органами исполнительной власти и государственными учреждениями (далее - надзорные органы):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Федеральной службой по надзору в сфере природопользования (ее территориальными органами) - на особо охраняемых природных территориях феде</w:t>
      </w:r>
      <w:r>
        <w:t>рального значения, управление которыми не осуществляется федеральными государственными бюджетными учреждениями;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>) федеральными государственными бюджетными учреждениями, осуществляющими управление особо охраняемыми природными территориями федерального значения, - на таких территориях;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в) исполнительными органами субъектов Российской Федер</w:t>
      </w:r>
      <w:r>
        <w:t xml:space="preserve">ации, которым переданы полномочия Российской Федерации по осуществлению государственного надзора, - на территориях субъектов Российской Федерации, за исключением особо охраняемых природных </w:t>
      </w:r>
      <w:r>
        <w:lastRenderedPageBreak/>
        <w:t xml:space="preserve">территорий федерального значения и случаев, предусмотренных </w:t>
      </w:r>
      <w:hyperlink w:anchor="P48" w:tooltip="г) государственными учреждениями, созданными уполномоченными исполнительными органами субъектов Российской Федерации, - на территории субъекта Российской Федерации, за исключением особо охраняемых природных территорий федерального значения, в пределах полномоч">
        <w:r>
          <w:rPr>
            <w:color w:val="0000FF"/>
          </w:rPr>
          <w:t>подпунктом "г"</w:t>
        </w:r>
      </w:hyperlink>
      <w:r>
        <w:t xml:space="preserve"> настоящего пункта;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bookmarkStart w:id="3" w:name="P48"/>
      <w:bookmarkEnd w:id="3"/>
      <w:proofErr w:type="gramStart"/>
      <w:r>
        <w:t>г</w:t>
      </w:r>
      <w:proofErr w:type="gramEnd"/>
      <w:r>
        <w:t>) государственными учреждениями, созданными уполномоченными исполнительными органами субъектов Российской Федерации, - на территории субъекта Российской Федерации, за исключением особо охраняемых природных территорий федерального значения, в пределах полн</w:t>
      </w:r>
      <w:r>
        <w:t>омочий, определенных в соответствии с уставами таких учреждений.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tooltip="Постановление Правительства РФ от 17.05.2025 N 66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17.05.2025 N 669)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5. Решение о проведении контрольных (надзорных) мероприятий вправе принимать руководители (лица, исполняющие их обязанно</w:t>
      </w:r>
      <w:r>
        <w:t>сти), заместители руководителей надзорных органов.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6. Должностные лица надзорных органов, уполномоченные на осуществление государственного надзора (далее - государственный охотничий инспектор), наряду с правами, установленными Федеральным </w:t>
      </w:r>
      <w:hyperlink r:id="rId26" w:tooltip="Федеральный закон от 31.07.2020 N 248-ФЗ (ред. от 11.06.2021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имеют право: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изымать у нарушителей незаконно добытые охотничьи ресурсы и полученную из них продукцию охо</w:t>
      </w:r>
      <w:r>
        <w:t>ты, оружие и другие орудия добычи охотничьих ресурсов, в том числе транспортные средства, а также соответствующие документы с оформлением изъятия в установленном порядке;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>) хранить и носить специальные средства и служебное оружие, а также разрешенное в ка</w:t>
      </w:r>
      <w:r>
        <w:t>честве служебного оружия гражданское оружие самообороны и охотничье огнестрельное оружие;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в</w:t>
      </w:r>
      <w:proofErr w:type="gramEnd"/>
      <w:r>
        <w:t>) применять физическую силу, специальные средства, служебное оружие, а также разрешенное в качестве служебного оружия гражданское оружие самообороны и охотничье огне</w:t>
      </w:r>
      <w:r>
        <w:t>стрельное оружие;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г</w:t>
      </w:r>
      <w:proofErr w:type="gramEnd"/>
      <w:r>
        <w:t>) производить досмотр вещей и личный досмотр задержанных лиц, остановку и досмотр транспортных средств, проверку оружия и других орудий охоты, добытых охотничьих ресурсов и полученной из них продукции охоты, в том числе во время ее транс</w:t>
      </w:r>
      <w:r>
        <w:t>портировки и переработки;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д</w:t>
      </w:r>
      <w:proofErr w:type="gramEnd"/>
      <w:r>
        <w:t>) предъявлять иски физическим и юридическим лицам о взыскании средств в счет возмещения ущерба, нанесенного охотничьим ресурсам вследствие нарушения законодательства Российской Федерации в области охоты и сохранения охотничьих ре</w:t>
      </w:r>
      <w:r>
        <w:t>сурсов.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7. Объектами государственного надзора являются деятельность контролируемых лиц в сфере охотничьего хозяйства, а также охотничье угодье или иная территория, являющаяся средой обитания охотничьих ресурсов (далее - объект контроля).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8. Объект контроля</w:t>
      </w:r>
      <w:r>
        <w:t xml:space="preserve"> может быть отнесен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чрезвычайно высокий риск - в случае наличия 4 критериев риска;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lastRenderedPageBreak/>
        <w:t>б</w:t>
      </w:r>
      <w:proofErr w:type="gramEnd"/>
      <w:r>
        <w:t xml:space="preserve">) значительный риск - в случае наличия </w:t>
      </w:r>
      <w:r>
        <w:t>от 2 до 3 критериев риска;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в</w:t>
      </w:r>
      <w:proofErr w:type="gramEnd"/>
      <w:r>
        <w:t>) умеренный риск - в случае наличия 1 критерия риска;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г</w:t>
      </w:r>
      <w:proofErr w:type="gramEnd"/>
      <w:r>
        <w:t>) низкий риск - в случае отсутствия критериев риска.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9. Критериями отнесения такого объекта контроля, как деятельность контролируемых лиц в сфере охотничьего хозяйства, к ка</w:t>
      </w:r>
      <w:r>
        <w:t>тегориям риска являются: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 xml:space="preserve">) наличие вступивших в законную силу в течение 3 лет, предшествующих проведению контрольного (надзорного) мероприятия, постановлений о назначении административного наказания лицу, деятельность которого является объектом контроля, </w:t>
      </w:r>
      <w:r>
        <w:t>за совершение административных правонарушений в области охоты и сохранения охотничьих ресурсов;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>) наличие в отношении юридического лица или индивидуального предпринимателя вступившего в силу решения суда о приостановлении деятельности.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10. Критериями отне</w:t>
      </w:r>
      <w:r>
        <w:t>сения такого объекта контроля, как охотничье угодье или иная территория, являющаяся средой обитания охотничьих ресурсов, к категориям риска являются: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1389)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наличие на территории объекта контроля видов охотничьих ресурсов, занесенных в Красную книгу Российской Федерации и (или) красные книги субъектов Российской Федераци</w:t>
      </w:r>
      <w:r>
        <w:t>и;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>) расположение охотничьего угодья или большей части площади его территории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которыми осуще</w:t>
      </w:r>
      <w:r>
        <w:t>ствляется охота в целях обеспечения ведения традиционного образа жизни и осуществления традиционной хозяйственной деятельности;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в</w:t>
      </w:r>
      <w:proofErr w:type="gramEnd"/>
      <w:r>
        <w:t>) наличие зон охраны охотничьих ресурсов;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г) снижение численности охотничьих ресурсов на территории объекта контроля более чем </w:t>
      </w:r>
      <w:r>
        <w:t>на 40 процентов в течение 2 лет согласно данным государственного мониторинга охотничьих ресурсов и среды их обитания, формируемым в сроки, определенные порядком осуществления государственного мониторинга охотничьих ресурсов и среды их обитания и применения</w:t>
      </w:r>
      <w:r>
        <w:t xml:space="preserve"> его данных, утвержденным в соответствии со </w:t>
      </w:r>
      <w:hyperlink r:id="rId28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36</w:t>
        </w:r>
      </w:hyperlink>
      <w:r>
        <w:t xml:space="preserve"> Федерального закона об охоте;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д</w:t>
      </w:r>
      <w:proofErr w:type="gramEnd"/>
      <w:r>
        <w:t>) осуществление деятельности в сфере охотничьего хозяйства на особо охраняемой природной территории.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11. Учет объектов контроля осуществляется путем внесения сведений об объектах контроля в информационные системы надзорных органов, создаваемые в соответствии с требованиями </w:t>
      </w:r>
      <w:hyperlink r:id="rId2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статьи 17</w:t>
        </w:r>
      </w:hyperlink>
      <w:r>
        <w:t xml:space="preserve"> Федерального закона "О государственном</w:t>
      </w:r>
      <w:r>
        <w:t xml:space="preserve"> контроле (надзоре) и муниципальном контроле в Российской Федерации", не позднее 2 дней со дня поступления таких сведений.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При сборе, обработке, анализе и учете сведений об объектах контроля для целей их учета надзорные органы используют информацию, предст</w:t>
      </w:r>
      <w:r>
        <w:t xml:space="preserve">авляемую им в соответствии с Федеральным </w:t>
      </w:r>
      <w:hyperlink r:id="rId30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об охоте, Федеральным </w:t>
      </w:r>
      <w:hyperlink r:id="rId3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</w:t>
      </w:r>
      <w:r>
        <w:lastRenderedPageBreak/>
        <w:t>муниципальном контроле в Российской Федерации" и нормативными правовыми акт</w:t>
      </w:r>
      <w:r>
        <w:t xml:space="preserve">ами, информацию, получаемую в рамках межведомственного взаимодействия, а также общедоступную информацию, в том числе сведения, содержащиеся в государственном </w:t>
      </w:r>
      <w:proofErr w:type="spellStart"/>
      <w:r>
        <w:t>охотхозяйственном</w:t>
      </w:r>
      <w:proofErr w:type="spellEnd"/>
      <w:r>
        <w:t xml:space="preserve"> реестре.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12. В рамках осуществления государственного надзора проводятся следующие профилактические мероприятия: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информирование;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>) обобщение правоприменительной практики;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в</w:t>
      </w:r>
      <w:proofErr w:type="gramEnd"/>
      <w:r>
        <w:t>) объявление предостережения;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г</w:t>
      </w:r>
      <w:proofErr w:type="gramEnd"/>
      <w:r>
        <w:t>) консультирование;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д</w:t>
      </w:r>
      <w:proofErr w:type="gramEnd"/>
      <w:r>
        <w:t>) профилактический визит.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13. Надзорны</w:t>
      </w:r>
      <w:r>
        <w:t>е органы осуществляют информирование контролируемых лиц и иных заинтересованных лиц по вопросам соблюдения обязательных требований.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Информирование осуществляется посредством размещения соответствующих сведений на официальных сайтах надзорных органов в инфо</w:t>
      </w:r>
      <w:r>
        <w:t>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14. Надзорные органы обеспечивают ежегодное обоб</w:t>
      </w:r>
      <w:r>
        <w:t>щение правоприменительной практики осуществления государственного надзора.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По итогам обобщения правоприменительной практики каждый надзорный орган обеспечивает подготовку доклада, содержащего результаты обобщения правоприменительной практики надзорного орг</w:t>
      </w:r>
      <w:r>
        <w:t>ана (далее - доклад о правоприменительной практике).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Надзорные органы обеспечивают публичное обсуждение проекта доклада о правоприменительной практике.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Доклад о правоприменительной практике утверждается приказом (распоряжением) руководителя каждого надзорн</w:t>
      </w:r>
      <w:r>
        <w:t>ого органа и ежегодно, до 1 апреля года, следующего за отчетным, размещается на официальном сайте надзорного органа в сети "Интернет".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15. В случае наличия у контрольного (надзорного) органа сведений о готовящихся нарушениях обязательных требований или при</w:t>
      </w:r>
      <w:r>
        <w:t>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</w:t>
      </w:r>
      <w:r>
        <w:t>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Предостережение о недопустимости нарушения </w:t>
      </w:r>
      <w:r>
        <w:t xml:space="preserve">обязательных требований объявляется и направляется контролируемому лицу в порядке, предусмотренном Федеральным </w:t>
      </w:r>
      <w:hyperlink r:id="rId3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</w:t>
      </w:r>
      <w:r>
        <w:lastRenderedPageBreak/>
        <w:t>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Контролируемое </w:t>
      </w:r>
      <w:r>
        <w:t>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предостережения, в котором указываются следующие сведения: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наименование</w:t>
      </w:r>
      <w:proofErr w:type="gramEnd"/>
      <w:r>
        <w:t xml:space="preserve"> юридического лица, фамилия, имя, отчество (при н</w:t>
      </w:r>
      <w:r>
        <w:t>аличии) индивидуального предпринимателя, гражданина;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идентификационный</w:t>
      </w:r>
      <w:proofErr w:type="gramEnd"/>
      <w:r>
        <w:t xml:space="preserve"> номер налогоплательщика - юридического лица, индивидуального предпринимателя, гражданина;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дата</w:t>
      </w:r>
      <w:proofErr w:type="gramEnd"/>
      <w:r>
        <w:t xml:space="preserve"> и номер предостережения;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обоснование</w:t>
      </w:r>
      <w:proofErr w:type="gramEnd"/>
      <w:r>
        <w:t xml:space="preserve"> позиции в отношении указанных в предостережении готов</w:t>
      </w:r>
      <w:r>
        <w:t>ящихся или возможных действиях (бездействии), которые приводят или могут привести к нарушению обязательных требований;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способ</w:t>
      </w:r>
      <w:proofErr w:type="gramEnd"/>
      <w:r>
        <w:t xml:space="preserve"> получения ответа.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Возражения направляются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</w:t>
      </w:r>
      <w:r>
        <w:t>дрес электронной почты.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Результат рассмотрения возражения на предостережение направляется контролируемому лицу в течение 20 рабочих дней со дня получения возражения на адрес, указанный в возражении.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Учет предостережений о недопустимости нарушения обязатель</w:t>
      </w:r>
      <w:r>
        <w:t>ных требований осуществляется каждым надзорным органом путем ведения журнала учета предостережений о недопустимости нарушения обязательных требований (на бумажном носителе либо в электронном виде) по форме, обеспечивающей учет указанной информации.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16. Гос</w:t>
      </w:r>
      <w:r>
        <w:t>ударственные охотничьи инспектора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государственного надзора). Консультирование осуществляется без взи</w:t>
      </w:r>
      <w:r>
        <w:t>мания платы.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Консультирование осуществляется по следующим во</w:t>
      </w:r>
      <w:r>
        <w:t>просам: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разъяснение</w:t>
      </w:r>
      <w:proofErr w:type="gramEnd"/>
      <w:r>
        <w:t xml:space="preserve">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разъяснение</w:t>
      </w:r>
      <w:proofErr w:type="gramEnd"/>
      <w:r>
        <w:t xml:space="preserve"> положений нормативных правовых актов, регламентирующих порядок осуществлен</w:t>
      </w:r>
      <w:r>
        <w:t>ия государственного надзора;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lastRenderedPageBreak/>
        <w:t>порядок</w:t>
      </w:r>
      <w:proofErr w:type="gramEnd"/>
      <w:r>
        <w:t xml:space="preserve"> обжалования решений надзорных органов, действий (бездействия) государственных охотничьих инспекторов.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Время консультирования при личном обращении устанавливается руководителем надзорного органа и размещается на стенде н</w:t>
      </w:r>
      <w:r>
        <w:t>адзорного органа в доступном для ознакомления месте и официальном сайте надзорного органа в сети "Интернет".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Консультирование контролируемых лиц при личном обращении осуществляется в специальных помещениях, оборудованных средствами аудио- и (или) видеозапи</w:t>
      </w:r>
      <w:r>
        <w:t>си, о применении которых контролируемое лицо уведомляется до начала консультирования.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Контролируемым лицам, желающим получить консультацию по вопросам, связанным с организацией и осуществлением государственного надзора, предоставляется право ее получения в</w:t>
      </w:r>
      <w:r>
        <w:t xml:space="preserve"> порядке очереди.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Срок ожидания в очереди при личном обращении контролируемых лиц не должен превышать 15 минут.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Государственный охотничий инспектор, осуществляющий консультирование, дает ответ по существу каждого поставленного вопроса или устное разъяснени</w:t>
      </w:r>
      <w:r>
        <w:t>е о том, куда и в каком порядке контролируемым лицам следует обратиться.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По итогам консультирования информация в письменной форме контролируемым лицам и их представителям не направляется, за исключением случаев представления письменного ответа на обращение</w:t>
      </w:r>
      <w:r>
        <w:t xml:space="preserve">, поданное в соответствии с Федеральным </w:t>
      </w:r>
      <w:hyperlink r:id="rId33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 Учет консультирований осуществляется в порядке, определяемом надзорным органом.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При осуществлении консультирования государственные охотничьи инспектора об</w:t>
      </w:r>
      <w:r>
        <w:t xml:space="preserve">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</w:t>
      </w:r>
      <w:hyperlink r:id="rId3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</w:t>
      </w:r>
      <w:r>
        <w:t>ом контроле в Российской Федерации".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17. Профилактические визиты проводятся по инициативе надзорного органа (обязательные профилактические визиты) или по инициативе контролируемых лиц в порядке, определенном </w:t>
      </w:r>
      <w:hyperlink r:id="rId3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статьями 52</w:t>
        </w:r>
      </w:hyperlink>
      <w:r>
        <w:t xml:space="preserve">, </w:t>
      </w:r>
      <w:hyperlink r:id="rId3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52.1</w:t>
        </w:r>
      </w:hyperlink>
      <w:r>
        <w:t xml:space="preserve"> и </w:t>
      </w:r>
      <w:hyperlink r:id="rId3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52.2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Профилактические визиты проводятся в форме профилактической беседы гос</w:t>
      </w:r>
      <w:r>
        <w:t>ударственным охотничьим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Осмотр при проведении профилактического визита может проводиться надзорным ор</w:t>
      </w:r>
      <w:r>
        <w:t>ганом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При проведении контрольного (надзорного) действия в виде осмотра в рамках обязательного</w:t>
      </w:r>
      <w:r>
        <w:t xml:space="preserve"> </w:t>
      </w:r>
      <w:r>
        <w:lastRenderedPageBreak/>
        <w:t>профилактического визита фотосъемка и видеозапись осуществляются с использованием мобильного приложения "Инспектор".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Дополнительно к мобильному приложению "Инспектор" могут быть использованы иные средства, указанные в </w:t>
      </w:r>
      <w:hyperlink w:anchor="P165" w:tooltip="23. Государственные охотничьи инспектора при проведении контрольного (надзорного) или профилактического мероприятия в пределах своей компетенции имеют право пользоваться средствами аудио- и видеозаписи, фотоаппаратами, осуществлять аудиозапись, фото- и видеосъ">
        <w:r>
          <w:rPr>
            <w:color w:val="0000FF"/>
          </w:rPr>
          <w:t>абзаце первом пункта 23</w:t>
        </w:r>
      </w:hyperlink>
      <w:r>
        <w:t xml:space="preserve"> настоящего Положения, в том числе беспилотные системы.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17 в ред. </w:t>
      </w:r>
      <w:hyperlink r:id="rId38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1389)</w:t>
      </w:r>
    </w:p>
    <w:p w:rsidR="00FF7699" w:rsidRDefault="00410E99">
      <w:pPr>
        <w:pStyle w:val="ConsPlusNormal0"/>
        <w:spacing w:before="240"/>
        <w:ind w:firstLine="540"/>
        <w:jc w:val="both"/>
      </w:pPr>
      <w:bookmarkStart w:id="4" w:name="P117"/>
      <w:bookmarkEnd w:id="4"/>
      <w:r>
        <w:t xml:space="preserve">18. В рамках осуществления государственного надзора при взаимодействии с </w:t>
      </w:r>
      <w:r>
        <w:t>контролируемым лицом проводятся следующие контрольные (надзорные) мероприятия: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инспекционный</w:t>
      </w:r>
      <w:proofErr w:type="gramEnd"/>
      <w:r>
        <w:t xml:space="preserve"> визит, в ходе которого могут совершаться следующие контрольные (надзорные) действия: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осмотр</w:t>
      </w:r>
      <w:proofErr w:type="gramEnd"/>
      <w:r>
        <w:t>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опрос</w:t>
      </w:r>
      <w:proofErr w:type="gramEnd"/>
      <w:r>
        <w:t>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получение</w:t>
      </w:r>
      <w:proofErr w:type="gramEnd"/>
      <w:r>
        <w:t xml:space="preserve"> письменных объяснений;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рейдовый</w:t>
      </w:r>
      <w:proofErr w:type="gramEnd"/>
      <w:r>
        <w:t xml:space="preserve"> осмотр, в ходе которого могут совершаться следующие контрольные (надзорные) действия: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осмотр</w:t>
      </w:r>
      <w:proofErr w:type="gramEnd"/>
      <w:r>
        <w:t>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досмотр</w:t>
      </w:r>
      <w:proofErr w:type="gramEnd"/>
      <w:r>
        <w:t>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опрос</w:t>
      </w:r>
      <w:proofErr w:type="gramEnd"/>
      <w:r>
        <w:t>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получение</w:t>
      </w:r>
      <w:proofErr w:type="gramEnd"/>
      <w:r>
        <w:t xml:space="preserve"> письменных объяснений;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истребование</w:t>
      </w:r>
      <w:proofErr w:type="gramEnd"/>
      <w:r>
        <w:t xml:space="preserve"> документов;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документарная</w:t>
      </w:r>
      <w:proofErr w:type="gramEnd"/>
      <w:r>
        <w:t xml:space="preserve"> проверка, в ходе которой могут совершаться следующие контрольные </w:t>
      </w:r>
      <w:r>
        <w:t>(надзорные) действия: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получение</w:t>
      </w:r>
      <w:proofErr w:type="gramEnd"/>
      <w:r>
        <w:t xml:space="preserve"> письменных объяснений;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истребование</w:t>
      </w:r>
      <w:proofErr w:type="gramEnd"/>
      <w:r>
        <w:t xml:space="preserve"> документов;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выездная</w:t>
      </w:r>
      <w:proofErr w:type="gramEnd"/>
      <w:r>
        <w:t xml:space="preserve"> проверка, в ходе которой могут совершаться следующие контрольные (надзорные) действия: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осмотр</w:t>
      </w:r>
      <w:proofErr w:type="gramEnd"/>
      <w:r>
        <w:t>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досмотр</w:t>
      </w:r>
      <w:proofErr w:type="gramEnd"/>
      <w:r>
        <w:t>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опрос</w:t>
      </w:r>
      <w:proofErr w:type="gramEnd"/>
      <w:r>
        <w:t>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получение</w:t>
      </w:r>
      <w:proofErr w:type="gramEnd"/>
      <w:r>
        <w:t xml:space="preserve"> письменных объяснений;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lastRenderedPageBreak/>
        <w:t>истребование</w:t>
      </w:r>
      <w:proofErr w:type="gramEnd"/>
      <w:r>
        <w:t xml:space="preserve"> документов</w:t>
      </w:r>
      <w:r>
        <w:t>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Инспекционный визит проводится в порядке и объеме, определенных </w:t>
      </w:r>
      <w:hyperlink r:id="rId3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Рейдовый осмотр проводится в порядке и объеме, определенных </w:t>
      </w:r>
      <w:hyperlink r:id="rId4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71</w:t>
        </w:r>
      </w:hyperlink>
      <w:r>
        <w:t xml:space="preserve"> Федерального зак</w:t>
      </w:r>
      <w:r>
        <w:t>она "О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Документарная проверка проводится в порядке и объеме, определенных </w:t>
      </w:r>
      <w:hyperlink r:id="rId4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Порядок и объем проведения выездной проверки устанавливаются в решении о проведении выездной проверки в отношении конкретного объекта контроля, в пределах порядка и объемов, установленных </w:t>
      </w:r>
      <w:hyperlink r:id="rId4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Срок проведения выездной проверки составляет 10 рабочих дней. В отношении 1 субъекта малого предпринимательства общий срок взаимо</w:t>
      </w:r>
      <w:r>
        <w:t xml:space="preserve">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t>микропредприятия</w:t>
      </w:r>
      <w:proofErr w:type="spellEnd"/>
      <w:r>
        <w:t xml:space="preserve">, за исключением выездной проверки, основанием для проведения которой является </w:t>
      </w:r>
      <w:hyperlink r:id="rId4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 xml:space="preserve">пункт 6 части 1 </w:t>
        </w:r>
        <w:r>
          <w:rPr>
            <w:color w:val="0000FF"/>
          </w:rPr>
          <w:t>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которая для </w:t>
      </w:r>
      <w:proofErr w:type="spellStart"/>
      <w:r>
        <w:t>микропредприятия</w:t>
      </w:r>
      <w:proofErr w:type="spellEnd"/>
      <w:r>
        <w:t xml:space="preserve"> не может продолжаться более 40 часов.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Инспекционный визит, рейдовый осмотр, выездная проверка, а также совер</w:t>
      </w:r>
      <w:r>
        <w:t>шаемые в рамках контрольных (надзорных) мероприятий осмотр, досмотр и опрос, предусмотренные настоящим пунктом, могут осуществляться с использованием средств дистанционного взаимодействия, в том числе посредством видео-конференц-связи, а также с использова</w:t>
      </w:r>
      <w:r>
        <w:t>нием мобильного приложения "Инспектор".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7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08.09.2025 N 1389)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При проведении контрольного (надзорного) действия в виде осмотра или досмотра в рамках инспекционного визита, р</w:t>
      </w:r>
      <w:r>
        <w:t>ейдового осмотра и выездной проверки фотосъемка и видеозапись осуществляются с использованием мобильного приложения "Инспектор".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8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08.09.2025 N 1389)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Дополнительно к мобильному приложению "Инспектор" могут быть использованы иные средства, указанные в </w:t>
      </w:r>
      <w:hyperlink w:anchor="P165" w:tooltip="23. Государственные охотничьи инспектора при проведении контрольного (надзорного) или профилактического мероприятия в пределах своей компетенции имеют право пользоваться средствами аудио- и видеозаписи, фотоаппаратами, осуществлять аудиозапись, фото- и видеосъ">
        <w:r>
          <w:rPr>
            <w:color w:val="0000FF"/>
          </w:rPr>
          <w:t>абзаце первом пункта 23</w:t>
        </w:r>
      </w:hyperlink>
      <w:r>
        <w:t xml:space="preserve"> насто</w:t>
      </w:r>
      <w:r>
        <w:t>ящего Положения, в том числе беспилотные системы.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9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08.09.2025 N 1389)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19. Индивидуальный предприниматель, гражданин, являющиеся контролируемыми лицами, в </w:t>
      </w:r>
      <w:r>
        <w:lastRenderedPageBreak/>
        <w:t>случаях временной</w:t>
      </w:r>
      <w:r>
        <w:t xml:space="preserve"> нетрудоспособности, прохождения срочной службы в Вооруженных Силах Российской Федерации или нахождения на военных сборах, вправе представить в надзорный орган информацию о невозможности присутствия при проведении контрольного (надзорного) мероприятия, про</w:t>
      </w:r>
      <w:r>
        <w:t>водимого при взаимодействии с таким контролируемым лицом, в связи с чем проведение контрольного (надзорного) мероприятия переносится надзорным органом на срок, необходимый для устранения обстоятельств, послуживших поводом для данного обращения индивидуальн</w:t>
      </w:r>
      <w:r>
        <w:t>ого предпринимателя, гражданина в надзорный орган.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20. Без взаимодействия с контролируемым лицом проводятся следующие контрольные (надзорные) мероприятия: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наблюдение за соблюдением обязательных требований. Такое мероприятие проводится в порядке и объеме</w:t>
      </w:r>
      <w:r>
        <w:t xml:space="preserve">, определенных </w:t>
      </w:r>
      <w:hyperlink r:id="rId5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 xml:space="preserve">) выездное обследование, в ходе которого может совершаться контрольное (надзорное) действие - осмотр. Такое мероприятие проводится в порядке и объеме, определенных </w:t>
      </w:r>
      <w:hyperlink r:id="rId5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21. 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</w:t>
      </w:r>
      <w:r>
        <w:t>чинения вреда.</w:t>
      </w:r>
    </w:p>
    <w:p w:rsidR="00FF7699" w:rsidRDefault="00410E99">
      <w:pPr>
        <w:pStyle w:val="ConsPlusNormal0"/>
        <w:spacing w:before="240"/>
        <w:ind w:firstLine="540"/>
        <w:jc w:val="both"/>
      </w:pPr>
      <w:bookmarkStart w:id="5" w:name="P158"/>
      <w:bookmarkEnd w:id="5"/>
      <w:r>
        <w:t xml:space="preserve">Для объектов контроля, отнесенных к категории чрезвычайно высокого риска, периодичность проведения плановых контрольных (надзорных) мероприятий, предусмотренных </w:t>
      </w:r>
      <w:hyperlink w:anchor="P117" w:tooltip="18. В рамках осуществления государственного надзора при взаимодействии с контролируемым лицом проводятся следующие контрольные (надзорные) мероприятия:">
        <w:r>
          <w:rPr>
            <w:color w:val="0000FF"/>
          </w:rPr>
          <w:t>пунктом 18</w:t>
        </w:r>
      </w:hyperlink>
      <w:r>
        <w:t xml:space="preserve"> настоящего Положения, составляет одно плановое контрольное (надзорное) мероприятие в год.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Надзорный орган вправе провести вместо планового ко</w:t>
      </w:r>
      <w:r>
        <w:t xml:space="preserve">нтрольного (надзорного) мероприятия, указанного в </w:t>
      </w:r>
      <w:hyperlink w:anchor="P158" w:tooltip="Для объектов контроля, отнесенных к категории чрезвычайно высокого риска, периодичность проведения плановых контрольных (надзорных) мероприятий, предусмотренных пунктом 18 настоящего Положения, составляет одно плановое контрольное (надзорное) мероприятие в год">
        <w:r>
          <w:rPr>
            <w:color w:val="0000FF"/>
          </w:rPr>
          <w:t>абзаце втором</w:t>
        </w:r>
      </w:hyperlink>
      <w:r>
        <w:t xml:space="preserve"> настоящего пункта, обязательный профилактический визит.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Периодичность проведения обязательных профилактических визитов для объектов контроля, отнесенных к </w:t>
      </w:r>
      <w:r>
        <w:t xml:space="preserve">категориям значительного и умеренного риска, определяется в соответствии с </w:t>
      </w:r>
      <w:hyperlink r:id="rId5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21 в ре</w:t>
      </w:r>
      <w:r>
        <w:t xml:space="preserve">д. </w:t>
      </w:r>
      <w:hyperlink r:id="rId55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1389)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22.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</w:t>
      </w:r>
      <w:r>
        <w:t xml:space="preserve">редусмотренным </w:t>
      </w:r>
      <w:hyperlink r:id="rId5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5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3</w:t>
        </w:r>
      </w:hyperlink>
      <w:r>
        <w:t xml:space="preserve"> - </w:t>
      </w:r>
      <w:hyperlink r:id="rId5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5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6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9 части 1 статьи 57</w:t>
        </w:r>
      </w:hyperlink>
      <w:r>
        <w:t xml:space="preserve"> Федерального закона "О госуд</w:t>
      </w:r>
      <w:r>
        <w:t>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Организация проведения внеплановых контрольных (надзорных) мероприятий </w:t>
      </w:r>
      <w:r>
        <w:lastRenderedPageBreak/>
        <w:t xml:space="preserve">осуществляется в порядке, определенном </w:t>
      </w:r>
      <w:hyperlink r:id="rId6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66</w:t>
        </w:r>
      </w:hyperlink>
      <w:r>
        <w:t xml:space="preserve"> Федерального закона "</w:t>
      </w:r>
      <w:r>
        <w:t>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22 в ред. </w:t>
      </w:r>
      <w:hyperlink r:id="rId62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1389)</w:t>
      </w:r>
    </w:p>
    <w:p w:rsidR="00FF7699" w:rsidRDefault="00410E99">
      <w:pPr>
        <w:pStyle w:val="ConsPlusNormal0"/>
        <w:spacing w:before="240"/>
        <w:ind w:firstLine="540"/>
        <w:jc w:val="both"/>
      </w:pPr>
      <w:bookmarkStart w:id="6" w:name="P165"/>
      <w:bookmarkEnd w:id="6"/>
      <w:r>
        <w:t>23. Государственные охотничьи инспектора при проведении контрольн</w:t>
      </w:r>
      <w:r>
        <w:t>ого (надзорного) или профилактического мероприятия в пределах своей компетенции имеют право пользоваться средствами аудио- и видеозаписи, фотоаппаратами, осуществлять аудиозапись, фото- и видеосъемку, за исключением объектов и документов, отнесенных к госу</w:t>
      </w:r>
      <w:r>
        <w:t>дарственной и иной охраняемой законом тайне.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</w:t>
      </w:r>
      <w:r>
        <w:t>отовой связи), средств аудиозаписи и видеозаписи, фотоаппаратов,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</w:t>
      </w:r>
      <w:r>
        <w:t>рольных (надзорных) мероприятий, принимается инспекторами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</w:t>
      </w:r>
      <w:r>
        <w:t xml:space="preserve"> мобильное приложение "Инспектор" и беспилотные системы.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1389)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</w:t>
      </w:r>
      <w:r>
        <w:t>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</w:t>
      </w:r>
      <w:r>
        <w:t xml:space="preserve">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 контрольного (надзорного) мероприятия. Использование </w:t>
      </w:r>
      <w:r>
        <w:t>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Если в ходе контрольных (надзорных) мероприятий осуществлялись фотосъемка, аудио- и (или) видеоз</w:t>
      </w:r>
      <w:r>
        <w:t>апись или иные способы фиксации доказательств, то об этом делается отметка в акте контрольного (надзорного) мероприятия. В этом случае материалы фотографирования, аудио- и (или) видеозаписи, прилагаются к материалам контрольного (надзорного) мероприятия.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2</w:t>
      </w:r>
      <w:r>
        <w:t>4. Взаимодействием государственных охотничьих инспекторов с контролируемыми лицами при осуществлении государственного надзора являются встречи, телефонные и иные переговоры (непосредственное взаимодействие) между государственным охотничьим инспектором и ко</w:t>
      </w:r>
      <w:r>
        <w:t>нтролируемым лицом или его представителем, запрос документов, иных материалов, присутствие государственного охотничьего инспектора в месте осуществления деятельности контролируемого лица (за исключением случаев присутствия государственного охотничьего инсп</w:t>
      </w:r>
      <w:r>
        <w:t>ектора на общедоступных производственных объектах).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25. Правом на обжалование решений надзорного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</w:t>
      </w:r>
      <w:r>
        <w:t xml:space="preserve">занные в </w:t>
      </w:r>
      <w:hyperlink r:id="rId6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части 4 статьи 40</w:t>
        </w:r>
      </w:hyperlink>
      <w:r>
        <w:t xml:space="preserve"> Федерального закона "О </w:t>
      </w:r>
      <w:r>
        <w:lastRenderedPageBreak/>
        <w:t>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Судебное обжалование решений надзорного органа, действий (бездействия) его должностных лиц возможн</w:t>
      </w:r>
      <w:r>
        <w:t>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Досудебный порядок подачи жалобы контролируемым лицом, требования к форме и</w:t>
      </w:r>
      <w:r>
        <w:t xml:space="preserve"> содержанию жалобы, порядок ее рассмотрения, принятия решений и виды решений, принимаемых по результатам рассмотрения жалобы, определяются в соответствии со </w:t>
      </w:r>
      <w:hyperlink r:id="rId6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статьями 40</w:t>
        </w:r>
      </w:hyperlink>
      <w:r>
        <w:t xml:space="preserve"> - </w:t>
      </w:r>
      <w:hyperlink r:id="rId6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43</w:t>
        </w:r>
      </w:hyperlink>
      <w:r>
        <w:t xml:space="preserve"> Федерального з</w:t>
      </w:r>
      <w:r>
        <w:t>акона "О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Жалоба подлежит рассмотрению надзорным органом в срок не более 15 рабочих дней со дня ее регистрации в информационной системе (подсистеме государственной информац</w:t>
      </w:r>
      <w:r>
        <w:t>ионной системы) досудебного обжалования.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Жалоба контролируемого лица на решение об отнесении объектов контроля к соответствующей категории риска рассматривается надзорным органом в срок не более 5 рабочих дней.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25 в ред. </w:t>
      </w:r>
      <w:hyperlink r:id="rId67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08.09.2025 N 1389)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26. Жалоба на решение территориального органа Федеральной службы по надзору в сфере природопользования, действия (бездействие) его должностных лиц при осуществлении гос</w:t>
      </w:r>
      <w:r>
        <w:t>ударственного надзора рассматривается руководителем (заместителем руководителя) такого территориального органа либо центральным аппаратом Федеральной службы по надзору в сфере природопользования.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Жалоба на действия (бездействие) руководителя (заместителя р</w:t>
      </w:r>
      <w:r>
        <w:t>уководителя) территориального органа Федеральной службы по надзору в сфере природопользования при осуществлении государственного надзора рассматривается центральным аппаратом Федеральной службы по надзору в сфере природопользования.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В случае обжалования ре</w:t>
      </w:r>
      <w:r>
        <w:t>шений Федеральной службы по надзору в сфере природопользования, принятых ее центральным аппаратом, действий (бездействия) должностных лиц центрального аппарата Федеральной службы по надзору в сфере природопользования при осуществлении государственного надз</w:t>
      </w:r>
      <w:r>
        <w:t>ора жалоба рассматривается руководителем Федеральной службы по надзору в сфере природопользования.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Жалоба на решения исполнительного органа субъекта Российской Федерации, которому передано полномочие Российской Федерации по осуществлению государственного н</w:t>
      </w:r>
      <w:r>
        <w:t>адзора, действия (бездействие) его должностных лиц (за исключением заместителей руководителя) рассматривается руководителем (заместителем руководителя) такого органа.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Жалоба на действия (бездействие) заместителей руководителя исполнительного органа субъекта Российской Федерации, которому передано полномочие Российской Федерации по осущест</w:t>
      </w:r>
      <w:r>
        <w:t>влению государственного надзора, рассматривается руководителем такого органа.</w:t>
      </w:r>
    </w:p>
    <w:p w:rsidR="00FF7699" w:rsidRDefault="00410E99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69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Жалоба</w:t>
      </w:r>
      <w:r>
        <w:t xml:space="preserve"> на решения государственных учреждений, указанных в </w:t>
      </w:r>
      <w:hyperlink w:anchor="P42" w:tooltip="4. Государственный надзор осуществляется уполномоченными на осуществление государственного надзора органами исполнительной власти и государственными учреждениями (далее - надзорные органы):">
        <w:r>
          <w:rPr>
            <w:color w:val="0000FF"/>
          </w:rPr>
          <w:t>пункте 4</w:t>
        </w:r>
      </w:hyperlink>
      <w:r>
        <w:t xml:space="preserve"> настоящего Положения, действия (бездействие) их должностных лиц (за исключением заместителей директора) рассматривается директором (заместителями директора) таких учреждений.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Жалоба на действия (бездействие) заместителей директора</w:t>
      </w:r>
      <w:r>
        <w:t xml:space="preserve"> государственных учреждений, указанных в </w:t>
      </w:r>
      <w:hyperlink w:anchor="P42" w:tooltip="4. Государственный надзор осуществляется уполномоченными на осуществление государственного надзора органами исполнительной власти и государственными учреждениями (далее - надзорные органы):">
        <w:r>
          <w:rPr>
            <w:color w:val="0000FF"/>
          </w:rPr>
          <w:t>пункте 4</w:t>
        </w:r>
      </w:hyperlink>
      <w:r>
        <w:t xml:space="preserve"> настоящего Положения, рассматривается директором такого учреждения.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В случае отсутствия вышестоящего надзорного органа жалоба на решения, действия (бездействие) руководителя надзорного органа рассматривается руководителем надзорного органа.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70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08.09.2025 N 1389)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27 - 28. Утратили силу. - </w:t>
      </w:r>
      <w:hyperlink r:id="rId71" w:tooltip="Постановление Правительства РФ от 08.09.2025 N 1389 &quot;О внесении изменений в постановление Правительства Российской Федерации от 30 июня 2021 г. N 106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08.09.2025 N 1389.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29. Ключевым показателем государств</w:t>
      </w:r>
      <w:r>
        <w:t>енного надзора является соотношение суммы показателей инвестиционной привлекательности деятельности в сфере охотничьего хозяйства, законной добычи охотничьих ресурсов, безопасности деятельности в сфере охотничьего хозяйства к разнице численности охотничьих</w:t>
      </w:r>
      <w:r>
        <w:t xml:space="preserve"> ресурсов, в отношении которых устанавливается лимит их добычи, на всей территории осуществления государственного надзора надзорным органом, рассчитанной на основании данных государственного мониторинга охотничьих ресурсов и среды их обитания за отчетный г</w:t>
      </w:r>
      <w:r>
        <w:t>од и год, предшествующий отчетному (далее - ключевой показатель).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29 введен </w:t>
      </w:r>
      <w:hyperlink r:id="rId72" w:tooltip="Постановление Правительства РФ от 08.12.2021 N 2231 &quot;О внесении изменений в Положение о федеральном государственном охотничьем контроле (надзоре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08.12.2021 N 2231)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30. Ключевой показатель (КП) рассчитывается по формуле:</w:t>
      </w: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jc w:val="center"/>
      </w:pPr>
      <w:r>
        <w:rPr>
          <w:noProof/>
          <w:position w:val="-32"/>
        </w:rPr>
        <w:drawing>
          <wp:inline distT="0" distB="0" distL="0" distR="0">
            <wp:extent cx="2194560" cy="5600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ind w:firstLine="540"/>
        <w:jc w:val="both"/>
      </w:pPr>
      <w:proofErr w:type="gramStart"/>
      <w:r>
        <w:t>где</w:t>
      </w:r>
      <w:proofErr w:type="gramEnd"/>
      <w:r>
        <w:t>: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показатель инвестиционной привлекательности деятельности в сфере охотничьего хозяйства;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показатель законной добычи охотничьих ресурсов;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3</w:t>
      </w:r>
      <w:r>
        <w:t xml:space="preserve"> - показатель безопасности деятельности в сфере охотничьего хозяйства;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1</w:t>
      </w:r>
      <w:r>
        <w:t xml:space="preserve"> - численность охотничьих ресурсов, в</w:t>
      </w:r>
      <w:r>
        <w:t xml:space="preserve"> отношении которых устанавливается лимит их добычи, на всей территории осуществления государственного надзора надзорным органом, рассчитанная на основании данных государственного мониторинга охотничьих ресурсов и среды их обитания за отчетный год (особей);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2</w:t>
      </w:r>
      <w:r>
        <w:t xml:space="preserve"> - численность охотничьих ресурсов, в отношении которых устанавливается лимит их добычи, на всей территории осуществления государственного надзора надзорным органом, рассчитанная на основании данных государственного мониторинга охотничьих ресурсов и сре</w:t>
      </w:r>
      <w:r>
        <w:t xml:space="preserve">ды </w:t>
      </w:r>
      <w:r>
        <w:lastRenderedPageBreak/>
        <w:t>их обитания за год, предшествующий отчетному (особей).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Показатель инвестиционной привлекательности деятельности в сфере охотничьего хозяйства (К</w:t>
      </w:r>
      <w:r>
        <w:rPr>
          <w:vertAlign w:val="subscript"/>
        </w:rPr>
        <w:t>1</w:t>
      </w:r>
      <w:r>
        <w:t>) рассчитывается по формуле:</w:t>
      </w: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jc w:val="center"/>
      </w:pPr>
      <w:r>
        <w:rPr>
          <w:noProof/>
          <w:position w:val="-31"/>
        </w:rPr>
        <w:drawing>
          <wp:inline distT="0" distB="0" distL="0" distR="0">
            <wp:extent cx="1725930" cy="5486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ind w:firstLine="540"/>
        <w:jc w:val="both"/>
      </w:pPr>
      <w:proofErr w:type="gramStart"/>
      <w:r>
        <w:t>где</w:t>
      </w:r>
      <w:proofErr w:type="gramEnd"/>
      <w:r>
        <w:t>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spellStart"/>
      <w:r>
        <w:t>У</w:t>
      </w:r>
      <w:r>
        <w:rPr>
          <w:vertAlign w:val="subscript"/>
        </w:rPr>
        <w:t>зак</w:t>
      </w:r>
      <w:proofErr w:type="spellEnd"/>
      <w:r>
        <w:t xml:space="preserve"> - сумма сбора за пользование объектами животного мира, отнесенными к охотничьим ресурсам, уплаченного при получении разрешений на добычу охотничьих ресурсов в закрепленных охотничьих угодьях за отчетный год (рублей);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S - площадь общедоступных охотничьих у</w:t>
      </w:r>
      <w:r>
        <w:t>годий (га).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Показатель законной добычи охотничьих ресурсов (К</w:t>
      </w:r>
      <w:r>
        <w:rPr>
          <w:vertAlign w:val="subscript"/>
        </w:rPr>
        <w:t>2</w:t>
      </w:r>
      <w:r>
        <w:t>) рассчитывается по формуле:</w:t>
      </w: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1234440" cy="60579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ind w:firstLine="540"/>
        <w:jc w:val="both"/>
      </w:pPr>
      <w:proofErr w:type="gramStart"/>
      <w:r>
        <w:t>где</w:t>
      </w:r>
      <w:proofErr w:type="gramEnd"/>
      <w:r>
        <w:t>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spellStart"/>
      <w:r>
        <w:t>У</w:t>
      </w:r>
      <w:r>
        <w:rPr>
          <w:vertAlign w:val="subscript"/>
        </w:rPr>
        <w:t>надз</w:t>
      </w:r>
      <w:proofErr w:type="spellEnd"/>
      <w:r>
        <w:t xml:space="preserve"> - сумма сбора за пользование объектами животного мира, отнесенными к охотничьим ресурсам, уплаченного за отчетный год при получении разрешений на добы</w:t>
      </w:r>
      <w:r>
        <w:t>чу охотничьих ресурсов в охотничьих угодьях или иных территориях, являющихся средой обитания охотничьих ресурсов, которые отнесены к объектам контроля со стороны надзорного органа (рублей);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spellStart"/>
      <w:r>
        <w:t>У</w:t>
      </w:r>
      <w:r>
        <w:rPr>
          <w:vertAlign w:val="subscript"/>
        </w:rPr>
        <w:t>вред</w:t>
      </w:r>
      <w:proofErr w:type="spellEnd"/>
      <w:r>
        <w:t xml:space="preserve"> - сумма вреда, причиненного охотничьим ресурсам за отчетный </w:t>
      </w:r>
      <w:r>
        <w:t>год (рублей).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Показатель безопасности деятельности в сфере охотничьего хозяйства (К</w:t>
      </w:r>
      <w:r>
        <w:rPr>
          <w:vertAlign w:val="subscript"/>
        </w:rPr>
        <w:t>3</w:t>
      </w:r>
      <w:r>
        <w:t>) рассчитывается по формуле:</w:t>
      </w: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jc w:val="center"/>
      </w:pPr>
      <w:r>
        <w:rPr>
          <w:noProof/>
          <w:position w:val="-42"/>
        </w:rPr>
        <w:drawing>
          <wp:inline distT="0" distB="0" distL="0" distR="0">
            <wp:extent cx="1062990" cy="6858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99" w:rsidRDefault="00FF7699">
      <w:pPr>
        <w:pStyle w:val="ConsPlusNormal0"/>
        <w:jc w:val="both"/>
      </w:pPr>
    </w:p>
    <w:p w:rsidR="00FF7699" w:rsidRDefault="00410E99">
      <w:pPr>
        <w:pStyle w:val="ConsPlusNormal0"/>
        <w:ind w:firstLine="540"/>
        <w:jc w:val="both"/>
      </w:pPr>
      <w:proofErr w:type="gramStart"/>
      <w:r>
        <w:t>где</w:t>
      </w:r>
      <w:proofErr w:type="gramEnd"/>
      <w:r>
        <w:t>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spellStart"/>
      <w:r>
        <w:t>Q</w:t>
      </w:r>
      <w:r>
        <w:rPr>
          <w:vertAlign w:val="subscript"/>
        </w:rPr>
        <w:t>разр</w:t>
      </w:r>
      <w:proofErr w:type="spellEnd"/>
      <w:r>
        <w:t xml:space="preserve"> - количество выданных за отчетный год разрешений на добычу охотничьих ресурсов в охотничьих угодьях или иных территориях, являющ</w:t>
      </w:r>
      <w:r>
        <w:t>ихся средой обитания охотничьих ресурсов, которые отнесены к объектам контроля со стороны надзорного органа;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spellStart"/>
      <w:r>
        <w:t>Q</w:t>
      </w:r>
      <w:r>
        <w:rPr>
          <w:vertAlign w:val="subscript"/>
        </w:rPr>
        <w:t>н</w:t>
      </w:r>
      <w:proofErr w:type="spellEnd"/>
      <w:r>
        <w:t xml:space="preserve"> - количество несчастных случаев вследствие нарушений обязательных требований.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30 введен </w:t>
      </w:r>
      <w:hyperlink r:id="rId77" w:tooltip="Постановление Правительства РФ от 08.12.2021 N 2231 &quot;О внесении изменений в Положение о федеральном государственном охотничьем контроле (надзоре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08.12.2021 N 2231)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lastRenderedPageBreak/>
        <w:t>31. Отчетным периодом для расчета значения ключевого показателя является календарный год.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Ключевой показатель устанавливается в отношении надзорного органа.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31 введен </w:t>
      </w:r>
      <w:hyperlink r:id="rId78" w:tooltip="Постановление Правительства РФ от 08.12.2021 N 2231 &quot;О внесении изменений в Положение о федеральном государственном охотничьем контроле (надзоре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08.12.2021 N 2231)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32. Целевое значение ключевого показателя в отчетном году должно превышать 100 процентов.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32 введен </w:t>
      </w:r>
      <w:hyperlink r:id="rId79" w:tooltip="Постановление Правительства РФ от 08.12.2021 N 2231 &quot;О внесении изменений в Положение о федеральном государственном охотничьем контроле (надзоре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08.12.2021 N 2231)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 xml:space="preserve">33. Государственный надзор может осуществляться в рамках постоянного рейда в соответствии с положениями Федерального </w:t>
      </w:r>
      <w:hyperlink r:id="rId8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</w:t>
      </w:r>
      <w:r>
        <w:t>нном контроле (надзоре) и муниципальном контроле в Российской Федерации" и настоящим Положением.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33 введен </w:t>
      </w:r>
      <w:hyperlink r:id="rId81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</w:t>
      </w:r>
      <w:r>
        <w:t>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34. Территориями (акваториями) осуществления постоянного рейда являются охотничьи угодья и иные территории, являющиеся средой обитания охотничьих ресурсов, в соответствии с решением надзорного органа (далее - территория постоянного рейд</w:t>
      </w:r>
      <w:r>
        <w:t>а).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34 введен </w:t>
      </w:r>
      <w:hyperlink r:id="rId82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35. Постоянный рейд заключается в возможности перемещения государственных</w:t>
      </w:r>
      <w:r>
        <w:t xml:space="preserve"> охотничьих инспекторов по территории постоянного рейда в целях предупреждения, выявления и пресечения нарушений обязательных требований.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35 введен </w:t>
      </w:r>
      <w:hyperlink r:id="rId83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36. Пункты контроля при осуществлении постоянного рейда не устанавливаются.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36 введен </w:t>
      </w:r>
      <w:hyperlink r:id="rId84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37. В решении надзорного органа указываются перечень территорий постоянного рейда, а также государственные охотничьи инспекторы, уполномоченные на проведение постоянного рейда на территориях посто</w:t>
      </w:r>
      <w:r>
        <w:t>янного рейда.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37 введен </w:t>
      </w:r>
      <w:hyperlink r:id="rId85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38. Постоянный рейд осуществляется в отношении транспортных сре</w:t>
      </w:r>
      <w:r>
        <w:t>дств, деятельности и действий граждан на территории постоянного рейда.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38 введен </w:t>
      </w:r>
      <w:hyperlink r:id="rId86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39. Пр</w:t>
      </w:r>
      <w:r>
        <w:t>и осуществлении постоянного рейда могут совершаться следующие контрольные (надзорные) действия: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осмотр;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>) досмотр;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в</w:t>
      </w:r>
      <w:proofErr w:type="gramEnd"/>
      <w:r>
        <w:t>) опрос;</w:t>
      </w:r>
    </w:p>
    <w:p w:rsidR="00FF7699" w:rsidRDefault="00410E99">
      <w:pPr>
        <w:pStyle w:val="ConsPlusNormal0"/>
        <w:spacing w:before="240"/>
        <w:ind w:firstLine="540"/>
        <w:jc w:val="both"/>
      </w:pPr>
      <w:proofErr w:type="gramStart"/>
      <w:r>
        <w:t>г</w:t>
      </w:r>
      <w:proofErr w:type="gramEnd"/>
      <w:r>
        <w:t>) истребование документов, которые в соответствии с обязательными требованиями должны находиться в транспортном средстве или у</w:t>
      </w:r>
      <w:r>
        <w:t xml:space="preserve"> гражданина.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39 введен </w:t>
      </w:r>
      <w:hyperlink r:id="rId87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lastRenderedPageBreak/>
        <w:t>40. Контрольные (надзорные) действия в рамках постоянного рейда осуществляются в порядке и об</w:t>
      </w:r>
      <w:r>
        <w:t xml:space="preserve">ъеме, определенных Федеральным </w:t>
      </w:r>
      <w:hyperlink r:id="rId8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40 введен </w:t>
      </w:r>
      <w:hyperlink r:id="rId89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41. При осуществлении постоянного рейда время взаимодействия государственного охотничьего инспектора с одним гражданином не может составлять более 30 минут (в данный период времени не включаетс</w:t>
      </w:r>
      <w:r>
        <w:t>я оформление акта контрольного (надзорного) мероприятия).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41 введен </w:t>
      </w:r>
      <w:hyperlink r:id="rId90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42. В случае если в</w:t>
      </w:r>
      <w:r>
        <w:t xml:space="preserve"> результате постоянного рейда были выявлены нарушения обязательных требований, в том числе ставшие известными из акта производственного охотничьего инспектора о наличии признаков административного правонарушения или преступления, связанных с нарушением зак</w:t>
      </w:r>
      <w:r>
        <w:t>онодательства Российской Федерации в области охоты и сохранения охотничьих ресурсов, государственный охотничий инспектор на месте составляет отдельный акт контрольного (надзорного) мероприятия в отношении каждого гражданина, допустившего нарушение обязател</w:t>
      </w:r>
      <w:r>
        <w:t>ьных требований.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42 введен </w:t>
      </w:r>
      <w:hyperlink r:id="rId91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09.03.2023 N 368)</w:t>
      </w:r>
    </w:p>
    <w:p w:rsidR="00FF7699" w:rsidRDefault="00410E99">
      <w:pPr>
        <w:pStyle w:val="ConsPlusNormal0"/>
        <w:spacing w:before="240"/>
        <w:ind w:firstLine="540"/>
        <w:jc w:val="both"/>
      </w:pPr>
      <w:r>
        <w:t>43. Граждане, находящиеся на территории постоянного рейда, о</w:t>
      </w:r>
      <w:r>
        <w:t>бязаны по требованию государственного охотничьего инспектора остановиться, обеспечить беспрепятственный доступ к транспортным средствам, предоставить для ознакомления документы, которые в соответствии с обязательными требованиями должны находиться в трансп</w:t>
      </w:r>
      <w:r>
        <w:t>ортном средстве или у гражданина.</w:t>
      </w:r>
    </w:p>
    <w:p w:rsidR="00FF7699" w:rsidRDefault="00410E99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43 введен </w:t>
      </w:r>
      <w:hyperlink r:id="rId92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09.03.2023 N 368)</w:t>
      </w:r>
    </w:p>
    <w:p w:rsidR="00FF7699" w:rsidRDefault="00FF7699">
      <w:pPr>
        <w:pStyle w:val="ConsPlusNormal0"/>
        <w:jc w:val="both"/>
      </w:pPr>
    </w:p>
    <w:p w:rsidR="00FF7699" w:rsidRDefault="00FF7699">
      <w:pPr>
        <w:pStyle w:val="ConsPlusNormal0"/>
        <w:jc w:val="both"/>
      </w:pPr>
    </w:p>
    <w:p w:rsidR="00FF7699" w:rsidRDefault="00FF769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7699">
      <w:headerReference w:type="default" r:id="rId93"/>
      <w:footerReference w:type="default" r:id="rId94"/>
      <w:headerReference w:type="first" r:id="rId95"/>
      <w:footerReference w:type="first" r:id="rId9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E99" w:rsidRDefault="00410E99">
      <w:r>
        <w:separator/>
      </w:r>
    </w:p>
  </w:endnote>
  <w:endnote w:type="continuationSeparator" w:id="0">
    <w:p w:rsidR="00410E99" w:rsidRDefault="0041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99" w:rsidRDefault="00FF76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F769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7699" w:rsidRDefault="00410E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7699" w:rsidRDefault="00410E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7699" w:rsidRDefault="00410E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E050E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E050E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FF7699" w:rsidRDefault="00410E9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99" w:rsidRDefault="00FF76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F769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7699" w:rsidRDefault="00410E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7699" w:rsidRDefault="00410E9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7699" w:rsidRDefault="00410E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E050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E050E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FF7699" w:rsidRDefault="00410E9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E99" w:rsidRDefault="00410E99">
      <w:r>
        <w:separator/>
      </w:r>
    </w:p>
  </w:footnote>
  <w:footnote w:type="continuationSeparator" w:id="0">
    <w:p w:rsidR="00410E99" w:rsidRDefault="0041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F769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7699" w:rsidRDefault="00410E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30.06.2021 N 1065</w:t>
          </w:r>
          <w:r>
            <w:rPr>
              <w:rFonts w:ascii="Tahoma" w:hAnsi="Tahoma" w:cs="Tahoma"/>
              <w:sz w:val="16"/>
              <w:szCs w:val="16"/>
            </w:rPr>
            <w:br/>
            <w:t>(ред. от 08.09.2025)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федеральном государственном охотничьем контр...</w:t>
          </w:r>
        </w:p>
      </w:tc>
      <w:tc>
        <w:tcPr>
          <w:tcW w:w="2300" w:type="pct"/>
          <w:vAlign w:val="center"/>
        </w:tcPr>
        <w:p w:rsidR="00FF7699" w:rsidRDefault="00410E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24.10.2025</w:t>
          </w:r>
        </w:p>
      </w:tc>
    </w:tr>
  </w:tbl>
  <w:p w:rsidR="00FF7699" w:rsidRDefault="00FF76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7699" w:rsidRDefault="00FF769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F769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7699" w:rsidRDefault="00410E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30.06.2021 N 1065</w:t>
          </w:r>
          <w:r>
            <w:rPr>
              <w:rFonts w:ascii="Tahoma" w:hAnsi="Tahoma" w:cs="Tahoma"/>
              <w:sz w:val="16"/>
              <w:szCs w:val="16"/>
            </w:rPr>
            <w:br/>
            <w:t>(ред. от 08.09.2025)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федеральном государственном охотничьем контр...</w:t>
          </w:r>
        </w:p>
      </w:tc>
      <w:tc>
        <w:tcPr>
          <w:tcW w:w="2300" w:type="pct"/>
          <w:vAlign w:val="center"/>
        </w:tcPr>
        <w:p w:rsidR="00FF7699" w:rsidRDefault="00410E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24.10.2025</w:t>
          </w:r>
        </w:p>
      </w:tc>
    </w:tr>
  </w:tbl>
  <w:p w:rsidR="00FF7699" w:rsidRDefault="00FF76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7699" w:rsidRDefault="00FF769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99"/>
    <w:rsid w:val="00410E99"/>
    <w:rsid w:val="008E050E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7B226-4145-498F-83A1-8D031A64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86954&amp;date=24.10.2025&amp;dst=100315&amp;field=134" TargetMode="External"/><Relationship Id="rId21" Type="http://schemas.openxmlformats.org/officeDocument/2006/relationships/hyperlink" Target="https://login.consultant.ru/link/?req=doc&amp;base=LAW&amp;n=499778&amp;date=24.10.2025&amp;dst=206&amp;field=134" TargetMode="External"/><Relationship Id="rId34" Type="http://schemas.openxmlformats.org/officeDocument/2006/relationships/hyperlink" Target="https://login.consultant.ru/link/?req=doc&amp;base=LAW&amp;n=499669&amp;date=24.10.2025" TargetMode="External"/><Relationship Id="rId42" Type="http://schemas.openxmlformats.org/officeDocument/2006/relationships/hyperlink" Target="https://login.consultant.ru/link/?req=doc&amp;base=LAW&amp;n=441623&amp;date=24.10.2025&amp;dst=100015&amp;field=134" TargetMode="External"/><Relationship Id="rId47" Type="http://schemas.openxmlformats.org/officeDocument/2006/relationships/hyperlink" Target="https://login.consultant.ru/link/?req=doc&amp;base=LAW&amp;n=514148&amp;date=24.10.2025&amp;dst=100017&amp;field=134" TargetMode="External"/><Relationship Id="rId50" Type="http://schemas.openxmlformats.org/officeDocument/2006/relationships/hyperlink" Target="https://login.consultant.ru/link/?req=doc&amp;base=LAW&amp;n=499669&amp;date=24.10.2025&amp;dst=100888&amp;field=134" TargetMode="External"/><Relationship Id="rId55" Type="http://schemas.openxmlformats.org/officeDocument/2006/relationships/hyperlink" Target="https://login.consultant.ru/link/?req=doc&amp;base=LAW&amp;n=514148&amp;date=24.10.2025&amp;dst=100021&amp;field=134" TargetMode="External"/><Relationship Id="rId63" Type="http://schemas.openxmlformats.org/officeDocument/2006/relationships/hyperlink" Target="https://login.consultant.ru/link/?req=doc&amp;base=LAW&amp;n=514148&amp;date=24.10.2025&amp;dst=100028&amp;field=134" TargetMode="External"/><Relationship Id="rId68" Type="http://schemas.openxmlformats.org/officeDocument/2006/relationships/hyperlink" Target="https://login.consultant.ru/link/?req=doc&amp;base=LAW&amp;n=441623&amp;date=24.10.2025&amp;dst=100020&amp;field=134" TargetMode="External"/><Relationship Id="rId76" Type="http://schemas.openxmlformats.org/officeDocument/2006/relationships/image" Target="media/image5.wmf"/><Relationship Id="rId84" Type="http://schemas.openxmlformats.org/officeDocument/2006/relationships/hyperlink" Target="https://login.consultant.ru/link/?req=doc&amp;base=LAW&amp;n=441623&amp;date=24.10.2025&amp;dst=100025&amp;field=134" TargetMode="External"/><Relationship Id="rId89" Type="http://schemas.openxmlformats.org/officeDocument/2006/relationships/hyperlink" Target="https://login.consultant.ru/link/?req=doc&amp;base=LAW&amp;n=441623&amp;date=24.10.2025&amp;dst=100033&amp;field=134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14148&amp;date=24.10.2025&amp;dst=100037&amp;field=134" TargetMode="External"/><Relationship Id="rId92" Type="http://schemas.openxmlformats.org/officeDocument/2006/relationships/hyperlink" Target="https://login.consultant.ru/link/?req=doc&amp;base=LAW&amp;n=441623&amp;date=24.10.2025&amp;dst=10003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3075&amp;date=24.10.2025&amp;dst=100005&amp;field=134" TargetMode="External"/><Relationship Id="rId29" Type="http://schemas.openxmlformats.org/officeDocument/2006/relationships/hyperlink" Target="https://login.consultant.ru/link/?req=doc&amp;base=LAW&amp;n=499669&amp;date=24.10.2025&amp;dst=100178&amp;field=134" TargetMode="External"/><Relationship Id="rId11" Type="http://schemas.openxmlformats.org/officeDocument/2006/relationships/hyperlink" Target="https://login.consultant.ru/link/?req=doc&amp;base=LAW&amp;n=505491&amp;date=24.10.2025&amp;dst=100020&amp;field=134" TargetMode="External"/><Relationship Id="rId24" Type="http://schemas.openxmlformats.org/officeDocument/2006/relationships/hyperlink" Target="https://login.consultant.ru/link/?req=doc&amp;base=LAW&amp;n=441623&amp;date=24.10.2025&amp;dst=100014&amp;field=134" TargetMode="External"/><Relationship Id="rId32" Type="http://schemas.openxmlformats.org/officeDocument/2006/relationships/hyperlink" Target="https://login.consultant.ru/link/?req=doc&amp;base=LAW&amp;n=499669&amp;date=24.10.2025&amp;dst=100547&amp;field=134" TargetMode="External"/><Relationship Id="rId37" Type="http://schemas.openxmlformats.org/officeDocument/2006/relationships/hyperlink" Target="https://login.consultant.ru/link/?req=doc&amp;base=LAW&amp;n=499669&amp;date=24.10.2025&amp;dst=101391&amp;field=134" TargetMode="External"/><Relationship Id="rId40" Type="http://schemas.openxmlformats.org/officeDocument/2006/relationships/hyperlink" Target="https://login.consultant.ru/link/?req=doc&amp;base=LAW&amp;n=441623&amp;date=24.10.2025&amp;dst=100015&amp;field=134" TargetMode="External"/><Relationship Id="rId45" Type="http://schemas.openxmlformats.org/officeDocument/2006/relationships/hyperlink" Target="https://login.consultant.ru/link/?req=doc&amp;base=LAW&amp;n=499669&amp;date=24.10.2025&amp;dst=100864&amp;field=134" TargetMode="External"/><Relationship Id="rId53" Type="http://schemas.openxmlformats.org/officeDocument/2006/relationships/hyperlink" Target="https://login.consultant.ru/link/?req=doc&amp;base=LAW&amp;n=441623&amp;date=24.10.2025&amp;dst=100015&amp;field=134" TargetMode="External"/><Relationship Id="rId58" Type="http://schemas.openxmlformats.org/officeDocument/2006/relationships/hyperlink" Target="https://login.consultant.ru/link/?req=doc&amp;base=LAW&amp;n=499669&amp;date=24.10.2025&amp;dst=100638&amp;field=134" TargetMode="External"/><Relationship Id="rId66" Type="http://schemas.openxmlformats.org/officeDocument/2006/relationships/hyperlink" Target="https://login.consultant.ru/link/?req=doc&amp;base=LAW&amp;n=499669&amp;date=24.10.2025&amp;dst=100468&amp;field=134" TargetMode="External"/><Relationship Id="rId74" Type="http://schemas.openxmlformats.org/officeDocument/2006/relationships/image" Target="media/image3.wmf"/><Relationship Id="rId79" Type="http://schemas.openxmlformats.org/officeDocument/2006/relationships/hyperlink" Target="https://login.consultant.ru/link/?req=doc&amp;base=LAW&amp;n=403075&amp;date=24.10.2025&amp;dst=100037&amp;field=134" TargetMode="External"/><Relationship Id="rId87" Type="http://schemas.openxmlformats.org/officeDocument/2006/relationships/hyperlink" Target="https://login.consultant.ru/link/?req=doc&amp;base=LAW&amp;n=441623&amp;date=24.10.2025&amp;dst=100028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99669&amp;date=24.10.2025&amp;dst=100728&amp;field=134" TargetMode="External"/><Relationship Id="rId82" Type="http://schemas.openxmlformats.org/officeDocument/2006/relationships/hyperlink" Target="https://login.consultant.ru/link/?req=doc&amp;base=LAW&amp;n=441623&amp;date=24.10.2025&amp;dst=100023&amp;field=134" TargetMode="External"/><Relationship Id="rId90" Type="http://schemas.openxmlformats.org/officeDocument/2006/relationships/hyperlink" Target="https://login.consultant.ru/link/?req=doc&amp;base=LAW&amp;n=441623&amp;date=24.10.2025&amp;dst=100034&amp;field=134" TargetMode="External"/><Relationship Id="rId95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14148&amp;date=24.10.2025&amp;dst=100005&amp;field=134" TargetMode="External"/><Relationship Id="rId14" Type="http://schemas.openxmlformats.org/officeDocument/2006/relationships/hyperlink" Target="https://login.consultant.ru/link/?req=doc&amp;base=LAW&amp;n=286559&amp;date=24.10.2025" TargetMode="External"/><Relationship Id="rId22" Type="http://schemas.openxmlformats.org/officeDocument/2006/relationships/hyperlink" Target="https://login.consultant.ru/link/?req=doc&amp;base=LAW&amp;n=499669&amp;date=24.10.2025" TargetMode="External"/><Relationship Id="rId27" Type="http://schemas.openxmlformats.org/officeDocument/2006/relationships/hyperlink" Target="https://login.consultant.ru/link/?req=doc&amp;base=LAW&amp;n=514148&amp;date=24.10.2025&amp;dst=100010&amp;field=134" TargetMode="External"/><Relationship Id="rId30" Type="http://schemas.openxmlformats.org/officeDocument/2006/relationships/hyperlink" Target="https://login.consultant.ru/link/?req=doc&amp;base=LAW&amp;n=499778&amp;date=24.10.2025" TargetMode="External"/><Relationship Id="rId35" Type="http://schemas.openxmlformats.org/officeDocument/2006/relationships/hyperlink" Target="https://login.consultant.ru/link/?req=doc&amp;base=LAW&amp;n=499669&amp;date=24.10.2025&amp;dst=101361&amp;field=134" TargetMode="External"/><Relationship Id="rId43" Type="http://schemas.openxmlformats.org/officeDocument/2006/relationships/hyperlink" Target="https://login.consultant.ru/link/?req=doc&amp;base=LAW&amp;n=499669&amp;date=24.10.2025&amp;dst=100851&amp;field=134" TargetMode="External"/><Relationship Id="rId48" Type="http://schemas.openxmlformats.org/officeDocument/2006/relationships/hyperlink" Target="https://login.consultant.ru/link/?req=doc&amp;base=LAW&amp;n=514148&amp;date=24.10.2025&amp;dst=100019&amp;field=134" TargetMode="External"/><Relationship Id="rId56" Type="http://schemas.openxmlformats.org/officeDocument/2006/relationships/hyperlink" Target="https://login.consultant.ru/link/?req=doc&amp;base=LAW&amp;n=499669&amp;date=24.10.2025&amp;dst=101409&amp;field=134" TargetMode="External"/><Relationship Id="rId64" Type="http://schemas.openxmlformats.org/officeDocument/2006/relationships/hyperlink" Target="https://login.consultant.ru/link/?req=doc&amp;base=LAW&amp;n=499669&amp;date=24.10.2025&amp;dst=101143&amp;field=134" TargetMode="External"/><Relationship Id="rId69" Type="http://schemas.openxmlformats.org/officeDocument/2006/relationships/hyperlink" Target="https://login.consultant.ru/link/?req=doc&amp;base=LAW&amp;n=441623&amp;date=24.10.2025&amp;dst=100020&amp;field=134" TargetMode="External"/><Relationship Id="rId77" Type="http://schemas.openxmlformats.org/officeDocument/2006/relationships/hyperlink" Target="https://login.consultant.ru/link/?req=doc&amp;base=LAW&amp;n=403075&amp;date=24.10.2025&amp;dst=10001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41623&amp;date=24.10.2025&amp;dst=100015&amp;field=134" TargetMode="External"/><Relationship Id="rId72" Type="http://schemas.openxmlformats.org/officeDocument/2006/relationships/hyperlink" Target="https://login.consultant.ru/link/?req=doc&amp;base=LAW&amp;n=403075&amp;date=24.10.2025&amp;dst=100010&amp;field=134" TargetMode="External"/><Relationship Id="rId80" Type="http://schemas.openxmlformats.org/officeDocument/2006/relationships/hyperlink" Target="https://login.consultant.ru/link/?req=doc&amp;base=LAW&amp;n=499669&amp;date=24.10.2025&amp;dst=101270&amp;field=134" TargetMode="External"/><Relationship Id="rId85" Type="http://schemas.openxmlformats.org/officeDocument/2006/relationships/hyperlink" Target="https://login.consultant.ru/link/?req=doc&amp;base=LAW&amp;n=441623&amp;date=24.10.2025&amp;dst=100026&amp;field=134" TargetMode="External"/><Relationship Id="rId93" Type="http://schemas.openxmlformats.org/officeDocument/2006/relationships/header" Target="header1.xm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4148&amp;date=24.10.2025&amp;dst=100005&amp;field=134" TargetMode="External"/><Relationship Id="rId17" Type="http://schemas.openxmlformats.org/officeDocument/2006/relationships/hyperlink" Target="https://login.consultant.ru/link/?req=doc&amp;base=LAW&amp;n=441623&amp;date=24.10.2025&amp;dst=100011&amp;field=134" TargetMode="External"/><Relationship Id="rId25" Type="http://schemas.openxmlformats.org/officeDocument/2006/relationships/hyperlink" Target="https://login.consultant.ru/link/?req=doc&amp;base=LAW&amp;n=505491&amp;date=24.10.2025&amp;dst=100022&amp;field=134" TargetMode="External"/><Relationship Id="rId33" Type="http://schemas.openxmlformats.org/officeDocument/2006/relationships/hyperlink" Target="https://login.consultant.ru/link/?req=doc&amp;base=LAW&amp;n=494960&amp;date=24.10.2025" TargetMode="External"/><Relationship Id="rId38" Type="http://schemas.openxmlformats.org/officeDocument/2006/relationships/hyperlink" Target="https://login.consultant.ru/link/?req=doc&amp;base=LAW&amp;n=514148&amp;date=24.10.2025&amp;dst=100011&amp;field=134" TargetMode="External"/><Relationship Id="rId46" Type="http://schemas.openxmlformats.org/officeDocument/2006/relationships/hyperlink" Target="https://login.consultant.ru/link/?req=doc&amp;base=LAW&amp;n=499669&amp;date=24.10.2025&amp;dst=100639&amp;field=134" TargetMode="External"/><Relationship Id="rId59" Type="http://schemas.openxmlformats.org/officeDocument/2006/relationships/hyperlink" Target="https://login.consultant.ru/link/?req=doc&amp;base=LAW&amp;n=499669&amp;date=24.10.2025&amp;dst=101411&amp;field=134" TargetMode="External"/><Relationship Id="rId67" Type="http://schemas.openxmlformats.org/officeDocument/2006/relationships/hyperlink" Target="https://login.consultant.ru/link/?req=doc&amp;base=LAW&amp;n=514148&amp;date=24.10.2025&amp;dst=100029&amp;field=134" TargetMode="External"/><Relationship Id="rId20" Type="http://schemas.openxmlformats.org/officeDocument/2006/relationships/hyperlink" Target="https://login.consultant.ru/link/?req=doc&amp;base=LAW&amp;n=505491&amp;date=24.10.2025&amp;dst=100021&amp;field=134" TargetMode="External"/><Relationship Id="rId41" Type="http://schemas.openxmlformats.org/officeDocument/2006/relationships/hyperlink" Target="https://login.consultant.ru/link/?req=doc&amp;base=LAW&amp;n=499669&amp;date=24.10.2025&amp;dst=101212&amp;field=134" TargetMode="External"/><Relationship Id="rId54" Type="http://schemas.openxmlformats.org/officeDocument/2006/relationships/hyperlink" Target="https://login.consultant.ru/link/?req=doc&amp;base=LAW&amp;n=499669&amp;date=24.10.2025&amp;dst=101331&amp;field=134" TargetMode="External"/><Relationship Id="rId62" Type="http://schemas.openxmlformats.org/officeDocument/2006/relationships/hyperlink" Target="https://login.consultant.ru/link/?req=doc&amp;base=LAW&amp;n=514148&amp;date=24.10.2025&amp;dst=100026&amp;field=134" TargetMode="External"/><Relationship Id="rId70" Type="http://schemas.openxmlformats.org/officeDocument/2006/relationships/hyperlink" Target="https://login.consultant.ru/link/?req=doc&amp;base=LAW&amp;n=514148&amp;date=24.10.2025&amp;dst=100035&amp;field=134" TargetMode="External"/><Relationship Id="rId75" Type="http://schemas.openxmlformats.org/officeDocument/2006/relationships/image" Target="media/image4.wmf"/><Relationship Id="rId83" Type="http://schemas.openxmlformats.org/officeDocument/2006/relationships/hyperlink" Target="https://login.consultant.ru/link/?req=doc&amp;base=LAW&amp;n=441623&amp;date=24.10.2025&amp;dst=100024&amp;field=134" TargetMode="External"/><Relationship Id="rId88" Type="http://schemas.openxmlformats.org/officeDocument/2006/relationships/hyperlink" Target="https://login.consultant.ru/link/?req=doc&amp;base=LAW&amp;n=499669&amp;date=24.10.2025" TargetMode="External"/><Relationship Id="rId91" Type="http://schemas.openxmlformats.org/officeDocument/2006/relationships/hyperlink" Target="https://login.consultant.ru/link/?req=doc&amp;base=LAW&amp;n=441623&amp;date=24.10.2025&amp;dst=100035&amp;field=134" TargetMode="External"/><Relationship Id="rId9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82258&amp;date=24.10.2025" TargetMode="External"/><Relationship Id="rId23" Type="http://schemas.openxmlformats.org/officeDocument/2006/relationships/hyperlink" Target="https://login.consultant.ru/link/?req=doc&amp;base=LAW&amp;n=441623&amp;date=24.10.2025&amp;dst=100013&amp;field=134" TargetMode="External"/><Relationship Id="rId28" Type="http://schemas.openxmlformats.org/officeDocument/2006/relationships/hyperlink" Target="https://login.consultant.ru/link/?req=doc&amp;base=LAW&amp;n=499778&amp;date=24.10.2025&amp;dst=100382&amp;field=134" TargetMode="External"/><Relationship Id="rId36" Type="http://schemas.openxmlformats.org/officeDocument/2006/relationships/hyperlink" Target="https://login.consultant.ru/link/?req=doc&amp;base=LAW&amp;n=499669&amp;date=24.10.2025&amp;dst=101366&amp;field=134" TargetMode="External"/><Relationship Id="rId49" Type="http://schemas.openxmlformats.org/officeDocument/2006/relationships/hyperlink" Target="https://login.consultant.ru/link/?req=doc&amp;base=LAW&amp;n=514148&amp;date=24.10.2025&amp;dst=100020&amp;field=134" TargetMode="External"/><Relationship Id="rId57" Type="http://schemas.openxmlformats.org/officeDocument/2006/relationships/hyperlink" Target="https://login.consultant.ru/link/?req=doc&amp;base=LAW&amp;n=499669&amp;date=24.10.2025&amp;dst=101410&amp;field=134" TargetMode="External"/><Relationship Id="rId10" Type="http://schemas.openxmlformats.org/officeDocument/2006/relationships/hyperlink" Target="https://login.consultant.ru/link/?req=doc&amp;base=LAW&amp;n=441623&amp;date=24.10.2025&amp;dst=100011&amp;field=134" TargetMode="External"/><Relationship Id="rId31" Type="http://schemas.openxmlformats.org/officeDocument/2006/relationships/hyperlink" Target="https://login.consultant.ru/link/?req=doc&amp;base=LAW&amp;n=499669&amp;date=24.10.2025" TargetMode="External"/><Relationship Id="rId44" Type="http://schemas.openxmlformats.org/officeDocument/2006/relationships/hyperlink" Target="https://login.consultant.ru/link/?req=doc&amp;base=LAW&amp;n=441623&amp;date=24.10.2025&amp;dst=100015&amp;field=134" TargetMode="External"/><Relationship Id="rId52" Type="http://schemas.openxmlformats.org/officeDocument/2006/relationships/hyperlink" Target="https://login.consultant.ru/link/?req=doc&amp;base=LAW&amp;n=499669&amp;date=24.10.2025&amp;dst=101242&amp;field=134" TargetMode="External"/><Relationship Id="rId60" Type="http://schemas.openxmlformats.org/officeDocument/2006/relationships/hyperlink" Target="https://login.consultant.ru/link/?req=doc&amp;base=LAW&amp;n=499669&amp;date=24.10.2025&amp;dst=101413&amp;field=134" TargetMode="External"/><Relationship Id="rId65" Type="http://schemas.openxmlformats.org/officeDocument/2006/relationships/hyperlink" Target="https://login.consultant.ru/link/?req=doc&amp;base=LAW&amp;n=499669&amp;date=24.10.2025&amp;dst=100428&amp;field=134" TargetMode="External"/><Relationship Id="rId73" Type="http://schemas.openxmlformats.org/officeDocument/2006/relationships/image" Target="media/image2.wmf"/><Relationship Id="rId78" Type="http://schemas.openxmlformats.org/officeDocument/2006/relationships/hyperlink" Target="https://login.consultant.ru/link/?req=doc&amp;base=LAW&amp;n=403075&amp;date=24.10.2025&amp;dst=100035&amp;field=134" TargetMode="External"/><Relationship Id="rId81" Type="http://schemas.openxmlformats.org/officeDocument/2006/relationships/hyperlink" Target="https://login.consultant.ru/link/?req=doc&amp;base=LAW&amp;n=441623&amp;date=24.10.2025&amp;dst=100021&amp;field=134" TargetMode="External"/><Relationship Id="rId86" Type="http://schemas.openxmlformats.org/officeDocument/2006/relationships/hyperlink" Target="https://login.consultant.ru/link/?req=doc&amp;base=LAW&amp;n=441623&amp;date=24.10.2025&amp;dst=100027&amp;field=134" TargetMode="External"/><Relationship Id="rId9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3075&amp;date=24.10.2025&amp;dst=100005&amp;field=134" TargetMode="External"/><Relationship Id="rId13" Type="http://schemas.openxmlformats.org/officeDocument/2006/relationships/hyperlink" Target="https://login.consultant.ru/link/?req=doc&amp;base=LAW&amp;n=499778&amp;date=24.10.2025&amp;dst=225&amp;field=134" TargetMode="External"/><Relationship Id="rId18" Type="http://schemas.openxmlformats.org/officeDocument/2006/relationships/hyperlink" Target="https://login.consultant.ru/link/?req=doc&amp;base=LAW&amp;n=505491&amp;date=24.10.2025&amp;dst=100020&amp;field=134" TargetMode="External"/><Relationship Id="rId39" Type="http://schemas.openxmlformats.org/officeDocument/2006/relationships/hyperlink" Target="https://login.consultant.ru/link/?req=doc&amp;base=LAW&amp;n=499669&amp;date=24.10.2025&amp;dst=10081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9655</Words>
  <Characters>55040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30.06.2021 N 1065
(ред. от 08.09.2025)
"О федеральном государственном охотничьем контроле (надзоре)"
(вместе с "Положением о федеральном государственном охотничьем контроле (надзоре)")</vt:lpstr>
    </vt:vector>
  </TitlesOfParts>
  <Company>КонсультантПлюс Версия 4024.00.50</Company>
  <LinksUpToDate>false</LinksUpToDate>
  <CharactersWithSpaces>64566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1065
(ред. от 08.09.2025)
"О федеральном государственном охотничьем контроле (надзоре)"
(вместе с "Положением о федеральном государственном охотничьем контроле (надзоре)")</dc:title>
  <dc:creator>Ilyina Irina</dc:creator>
  <cp:lastModifiedBy>Ilyina Irina</cp:lastModifiedBy>
  <cp:revision>2</cp:revision>
  <dcterms:created xsi:type="dcterms:W3CDTF">2025-10-24T05:52:00Z</dcterms:created>
  <dcterms:modified xsi:type="dcterms:W3CDTF">2025-10-24T05:52:00Z</dcterms:modified>
</cp:coreProperties>
</file>